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52C" w:rsidRPr="00B36538" w:rsidRDefault="008D352C" w:rsidP="008D352C">
      <w:pPr>
        <w:autoSpaceDE w:val="0"/>
        <w:autoSpaceDN w:val="0"/>
        <w:adjustRightInd w:val="0"/>
        <w:spacing w:before="120" w:after="120"/>
        <w:rPr>
          <w:rFonts w:ascii="Book Antiqua" w:hAnsi="Book Antiqua"/>
          <w:bCs/>
          <w:iCs/>
        </w:rPr>
      </w:pPr>
      <w:r w:rsidRPr="00B36538">
        <w:rPr>
          <w:rFonts w:ascii="Book Antiqua" w:hAnsi="Book Antiqua"/>
          <w:bCs/>
          <w:iCs/>
        </w:rPr>
        <w:t>Course Code: MCA-</w:t>
      </w:r>
      <w:r w:rsidR="00376CCB">
        <w:rPr>
          <w:rFonts w:ascii="Book Antiqua" w:hAnsi="Book Antiqua"/>
          <w:bCs/>
          <w:iCs/>
        </w:rPr>
        <w:t>253</w:t>
      </w:r>
      <w:r w:rsidRPr="00B36538">
        <w:rPr>
          <w:rFonts w:ascii="Book Antiqua" w:hAnsi="Book Antiqua"/>
          <w:bCs/>
          <w:iCs/>
        </w:rPr>
        <w:t xml:space="preserve">        </w:t>
      </w:r>
      <w:r w:rsidR="009266AF">
        <w:rPr>
          <w:rFonts w:ascii="Book Antiqua" w:hAnsi="Book Antiqua"/>
          <w:bCs/>
          <w:iCs/>
        </w:rPr>
        <w:t xml:space="preserve">                    </w:t>
      </w:r>
      <w:r w:rsidR="00B36538">
        <w:rPr>
          <w:rFonts w:ascii="Book Antiqua" w:hAnsi="Book Antiqua"/>
          <w:bCs/>
          <w:iCs/>
        </w:rPr>
        <w:t xml:space="preserve"> </w:t>
      </w:r>
      <w:r w:rsidRPr="00B36538">
        <w:rPr>
          <w:rFonts w:ascii="Book Antiqua" w:hAnsi="Book Antiqua"/>
          <w:bCs/>
          <w:iCs/>
        </w:rPr>
        <w:t xml:space="preserve">Course Name: </w:t>
      </w:r>
      <w:r w:rsidR="009266AF">
        <w:rPr>
          <w:rFonts w:ascii="Book Antiqua" w:hAnsi="Book Antiqua"/>
          <w:bCs/>
          <w:iCs/>
        </w:rPr>
        <w:t>Cyber Security and Cyber Laws</w:t>
      </w:r>
    </w:p>
    <w:p w:rsidR="008D352C" w:rsidRPr="00B36538" w:rsidRDefault="008D352C" w:rsidP="008D352C">
      <w:pPr>
        <w:autoSpaceDE w:val="0"/>
        <w:autoSpaceDN w:val="0"/>
        <w:adjustRightInd w:val="0"/>
        <w:jc w:val="center"/>
        <w:rPr>
          <w:rFonts w:ascii="Book Antiqua" w:hAnsi="Book Antiqua"/>
          <w:b/>
          <w:bCs/>
          <w:iCs/>
          <w:sz w:val="28"/>
          <w:szCs w:val="28"/>
        </w:rPr>
      </w:pPr>
      <w:r w:rsidRPr="00B36538">
        <w:rPr>
          <w:rFonts w:ascii="Book Antiqua" w:hAnsi="Book Antiqua"/>
          <w:b/>
          <w:bCs/>
          <w:iCs/>
          <w:sz w:val="28"/>
          <w:szCs w:val="28"/>
        </w:rPr>
        <w:t xml:space="preserve">Assignment </w:t>
      </w:r>
      <w:r w:rsidR="00FE0976" w:rsidRPr="00B36538">
        <w:rPr>
          <w:rFonts w:ascii="Book Antiqua" w:hAnsi="Book Antiqua"/>
          <w:b/>
          <w:bCs/>
          <w:iCs/>
          <w:sz w:val="28"/>
          <w:szCs w:val="28"/>
        </w:rPr>
        <w:t xml:space="preserve">- </w:t>
      </w:r>
      <w:r w:rsidR="00C91500">
        <w:rPr>
          <w:rFonts w:ascii="Book Antiqua" w:hAnsi="Book Antiqua"/>
          <w:b/>
          <w:bCs/>
          <w:iCs/>
          <w:sz w:val="28"/>
          <w:szCs w:val="28"/>
        </w:rPr>
        <w:t>3</w:t>
      </w:r>
    </w:p>
    <w:p w:rsidR="00873D25" w:rsidRPr="00B36538" w:rsidRDefault="008D352C" w:rsidP="008D352C">
      <w:pPr>
        <w:pStyle w:val="ListParagraph"/>
        <w:spacing w:before="60" w:after="60" w:line="240" w:lineRule="auto"/>
        <w:ind w:left="0"/>
        <w:contextualSpacing w:val="0"/>
        <w:jc w:val="center"/>
        <w:rPr>
          <w:rFonts w:ascii="Book Antiqua" w:hAnsi="Book Antiqua"/>
          <w:b/>
          <w:sz w:val="24"/>
          <w:szCs w:val="24"/>
        </w:rPr>
      </w:pPr>
      <w:r w:rsidRPr="00B36538">
        <w:rPr>
          <w:rFonts w:ascii="Book Antiqua" w:hAnsi="Book Antiqua"/>
          <w:bCs/>
          <w:iCs/>
          <w:sz w:val="24"/>
          <w:szCs w:val="24"/>
        </w:rPr>
        <w:t>(Based on Unit</w:t>
      </w:r>
      <w:r w:rsidR="009A7E85" w:rsidRPr="00B36538">
        <w:rPr>
          <w:rFonts w:ascii="Book Antiqua" w:hAnsi="Book Antiqua"/>
          <w:bCs/>
          <w:iCs/>
          <w:sz w:val="24"/>
          <w:szCs w:val="24"/>
        </w:rPr>
        <w:t xml:space="preserve"> </w:t>
      </w:r>
      <w:r w:rsidR="008B0F22">
        <w:rPr>
          <w:rFonts w:ascii="Book Antiqua" w:hAnsi="Book Antiqua"/>
          <w:bCs/>
          <w:iCs/>
          <w:sz w:val="24"/>
          <w:szCs w:val="24"/>
        </w:rPr>
        <w:t>–</w:t>
      </w:r>
      <w:r w:rsidR="009A7E85" w:rsidRPr="00B36538">
        <w:rPr>
          <w:rFonts w:ascii="Book Antiqua" w:hAnsi="Book Antiqua"/>
          <w:bCs/>
          <w:iCs/>
          <w:sz w:val="24"/>
          <w:szCs w:val="24"/>
        </w:rPr>
        <w:t xml:space="preserve"> </w:t>
      </w:r>
      <w:r w:rsidR="007C3D21">
        <w:rPr>
          <w:rFonts w:ascii="Book Antiqua" w:hAnsi="Book Antiqua"/>
          <w:bCs/>
          <w:iCs/>
          <w:sz w:val="24"/>
          <w:szCs w:val="24"/>
        </w:rPr>
        <w:t>IV</w:t>
      </w:r>
      <w:r w:rsidRPr="00B36538">
        <w:rPr>
          <w:rFonts w:ascii="Book Antiqua" w:hAnsi="Book Antiqua"/>
          <w:bCs/>
          <w:iCs/>
          <w:sz w:val="24"/>
          <w:szCs w:val="24"/>
        </w:rPr>
        <w:t>)</w:t>
      </w:r>
    </w:p>
    <w:tbl>
      <w:tblPr>
        <w:tblW w:w="5081" w:type="pct"/>
        <w:jc w:val="center"/>
        <w:tblLayout w:type="fixed"/>
        <w:tblCellMar>
          <w:top w:w="14" w:type="dxa"/>
          <w:left w:w="115" w:type="dxa"/>
          <w:bottom w:w="14" w:type="dxa"/>
          <w:right w:w="115" w:type="dxa"/>
        </w:tblCellMar>
        <w:tblLook w:val="01E0"/>
      </w:tblPr>
      <w:tblGrid>
        <w:gridCol w:w="43"/>
        <w:gridCol w:w="447"/>
        <w:gridCol w:w="546"/>
        <w:gridCol w:w="5811"/>
        <w:gridCol w:w="993"/>
        <w:gridCol w:w="708"/>
        <w:gridCol w:w="131"/>
        <w:gridCol w:w="719"/>
        <w:gridCol w:w="114"/>
      </w:tblGrid>
      <w:tr w:rsidR="00272AC7" w:rsidRPr="00474DFF" w:rsidTr="00D804A4">
        <w:trPr>
          <w:gridAfter w:val="1"/>
          <w:wAfter w:w="114" w:type="dxa"/>
          <w:jc w:val="center"/>
        </w:trPr>
        <w:tc>
          <w:tcPr>
            <w:tcW w:w="490" w:type="dxa"/>
            <w:gridSpan w:val="2"/>
            <w:tcMar>
              <w:top w:w="0" w:type="dxa"/>
              <w:left w:w="43" w:type="dxa"/>
              <w:bottom w:w="0" w:type="dxa"/>
              <w:right w:w="43" w:type="dxa"/>
            </w:tcMar>
          </w:tcPr>
          <w:p w:rsidR="00873D25" w:rsidRPr="00474DFF" w:rsidRDefault="00873D25" w:rsidP="00E914DF">
            <w:pPr>
              <w:tabs>
                <w:tab w:val="left" w:pos="360"/>
                <w:tab w:val="left" w:pos="720"/>
              </w:tabs>
              <w:jc w:val="center"/>
              <w:rPr>
                <w:rFonts w:ascii="Book Antiqua" w:hAnsi="Book Antiqua"/>
                <w:b/>
                <w:bCs/>
                <w:color w:val="000000"/>
              </w:rPr>
            </w:pPr>
          </w:p>
        </w:tc>
        <w:tc>
          <w:tcPr>
            <w:tcW w:w="8189" w:type="dxa"/>
            <w:gridSpan w:val="5"/>
            <w:tcMar>
              <w:top w:w="0" w:type="dxa"/>
              <w:left w:w="43" w:type="dxa"/>
              <w:bottom w:w="0" w:type="dxa"/>
              <w:right w:w="43" w:type="dxa"/>
            </w:tcMar>
          </w:tcPr>
          <w:p w:rsidR="00873D25" w:rsidRPr="005B38BA" w:rsidRDefault="00873D25" w:rsidP="00E914DF">
            <w:pPr>
              <w:tabs>
                <w:tab w:val="left" w:pos="360"/>
                <w:tab w:val="left" w:pos="720"/>
              </w:tabs>
              <w:jc w:val="both"/>
              <w:rPr>
                <w:rFonts w:ascii="Book Antiqua" w:hAnsi="Book Antiqua"/>
                <w:bCs/>
                <w:color w:val="000000"/>
                <w:sz w:val="20"/>
              </w:rPr>
            </w:pPr>
          </w:p>
        </w:tc>
        <w:tc>
          <w:tcPr>
            <w:tcW w:w="719" w:type="dxa"/>
            <w:tcBorders>
              <w:bottom w:val="single" w:sz="4" w:space="0" w:color="auto"/>
            </w:tcBorders>
            <w:tcMar>
              <w:top w:w="0" w:type="dxa"/>
              <w:left w:w="0" w:type="dxa"/>
              <w:bottom w:w="0" w:type="dxa"/>
              <w:right w:w="0" w:type="dxa"/>
            </w:tcMar>
          </w:tcPr>
          <w:p w:rsidR="00873D25" w:rsidRPr="00474DFF" w:rsidRDefault="00873D25" w:rsidP="00E914DF">
            <w:pPr>
              <w:tabs>
                <w:tab w:val="left" w:pos="360"/>
                <w:tab w:val="left" w:pos="720"/>
              </w:tabs>
              <w:jc w:val="center"/>
              <w:rPr>
                <w:rFonts w:ascii="Book Antiqua" w:hAnsi="Book Antiqua"/>
                <w:bCs/>
                <w:i/>
                <w:color w:val="000000"/>
              </w:rPr>
            </w:pPr>
          </w:p>
        </w:tc>
      </w:tr>
      <w:tr w:rsidR="00D804A4" w:rsidTr="004D2AFD">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Look w:val="04A0"/>
        </w:tblPrEx>
        <w:trPr>
          <w:gridBefore w:val="1"/>
          <w:wBefore w:w="43" w:type="dxa"/>
        </w:trPr>
        <w:tc>
          <w:tcPr>
            <w:tcW w:w="993" w:type="dxa"/>
            <w:gridSpan w:val="2"/>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Sr. No.</w:t>
            </w:r>
          </w:p>
        </w:tc>
        <w:tc>
          <w:tcPr>
            <w:tcW w:w="5811" w:type="dxa"/>
          </w:tcPr>
          <w:p w:rsidR="00D804A4" w:rsidRPr="00D804A4" w:rsidRDefault="00D804A4" w:rsidP="00D804A4">
            <w:pPr>
              <w:pStyle w:val="ListParagraph"/>
              <w:ind w:left="0"/>
              <w:jc w:val="center"/>
              <w:rPr>
                <w:rFonts w:ascii="Book Antiqua" w:hAnsi="Book Antiqua"/>
                <w:b/>
                <w:sz w:val="24"/>
                <w:szCs w:val="24"/>
              </w:rPr>
            </w:pPr>
            <w:r>
              <w:rPr>
                <w:rFonts w:ascii="Book Antiqua" w:hAnsi="Book Antiqua"/>
                <w:b/>
                <w:sz w:val="24"/>
                <w:szCs w:val="24"/>
              </w:rPr>
              <w:t>Question</w:t>
            </w:r>
          </w:p>
        </w:tc>
        <w:tc>
          <w:tcPr>
            <w:tcW w:w="993" w:type="dxa"/>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BTL</w:t>
            </w:r>
          </w:p>
        </w:tc>
        <w:tc>
          <w:tcPr>
            <w:tcW w:w="708" w:type="dxa"/>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 xml:space="preserve"> CO</w:t>
            </w:r>
          </w:p>
        </w:tc>
        <w:tc>
          <w:tcPr>
            <w:tcW w:w="964" w:type="dxa"/>
            <w:gridSpan w:val="3"/>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Marks</w:t>
            </w:r>
          </w:p>
        </w:tc>
      </w:tr>
      <w:tr w:rsidR="00D804A4" w:rsidTr="004D2AFD">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Look w:val="04A0"/>
        </w:tblPrEx>
        <w:trPr>
          <w:gridBefore w:val="1"/>
          <w:wBefore w:w="43" w:type="dxa"/>
        </w:trPr>
        <w:tc>
          <w:tcPr>
            <w:tcW w:w="993" w:type="dxa"/>
            <w:gridSpan w:val="2"/>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1</w:t>
            </w:r>
          </w:p>
        </w:tc>
        <w:tc>
          <w:tcPr>
            <w:tcW w:w="5811" w:type="dxa"/>
          </w:tcPr>
          <w:p w:rsidR="00BE52F0" w:rsidRDefault="007C3D21" w:rsidP="007C3D21">
            <w:pPr>
              <w:pStyle w:val="NormalWeb"/>
              <w:jc w:val="both"/>
            </w:pPr>
            <w:r w:rsidRPr="007C3D21">
              <w:t>Cyber forensics or computer forensics are essential for identifying cybercriminals. It serves an important role today. In contrast to traditional forensics, we cannot detect blood splatters, clothing, or hairs in cyber forensic cases. In cyber forensics, we must investigate the computer or related ite</w:t>
            </w:r>
            <w:r>
              <w:t>ms in order to extract evidence</w:t>
            </w:r>
            <w:r w:rsidR="00BE52F0">
              <w:t>.</w:t>
            </w:r>
            <w:r>
              <w:t xml:space="preserve"> Analyze the following cases and discuss the investigation done on each</w:t>
            </w:r>
          </w:p>
          <w:p w:rsidR="007C3D21" w:rsidRDefault="007C3D21" w:rsidP="007C3D21">
            <w:pPr>
              <w:pStyle w:val="NormalWeb"/>
              <w:numPr>
                <w:ilvl w:val="0"/>
                <w:numId w:val="15"/>
              </w:numPr>
              <w:jc w:val="both"/>
            </w:pPr>
            <w:r>
              <w:t xml:space="preserve">The first </w:t>
            </w:r>
            <w:r w:rsidRPr="007C3D21">
              <w:t>case involves an illicit transfer of funds. This incident occurred in Maharashtra. This case involves an individual who worked for a BPO. He manages the operations of a multinational bank. Therefore, he used confidential customer information to transfer large sums of money from bank accounts.</w:t>
            </w:r>
          </w:p>
          <w:p w:rsidR="007C3D21" w:rsidRDefault="007C3D21" w:rsidP="007C3D21">
            <w:pPr>
              <w:pStyle w:val="NormalWeb"/>
              <w:numPr>
                <w:ilvl w:val="0"/>
                <w:numId w:val="15"/>
              </w:numPr>
              <w:jc w:val="both"/>
            </w:pPr>
            <w:r w:rsidRPr="007C3D21">
              <w:t>The next case involves the creation of a false profile. This incident occurred in Andhra Pradesh. The complainant received inappropriate emails from unknown email addresses. The suspect also observed obscene profiles and images on marriage-oriented websites.</w:t>
            </w:r>
          </w:p>
          <w:p w:rsidR="007C3D21" w:rsidRDefault="007C3D21" w:rsidP="007C3D21">
            <w:pPr>
              <w:pStyle w:val="NormalWeb"/>
              <w:numPr>
                <w:ilvl w:val="0"/>
                <w:numId w:val="15"/>
              </w:numPr>
              <w:jc w:val="both"/>
            </w:pPr>
            <w:r>
              <w:t xml:space="preserve">Next </w:t>
            </w:r>
            <w:r w:rsidRPr="007C3D21">
              <w:t>examine a larceny of intellectual property that occurred in a Bangalore-based software company. The complainant alleges that some of the company's employees destroyed the source code of the software under development using the company's IT system.</w:t>
            </w:r>
          </w:p>
          <w:p w:rsidR="007C3D21" w:rsidRDefault="007C3D21" w:rsidP="007C3D21">
            <w:pPr>
              <w:pStyle w:val="NormalWeb"/>
              <w:numPr>
                <w:ilvl w:val="0"/>
                <w:numId w:val="15"/>
              </w:numPr>
              <w:jc w:val="both"/>
            </w:pPr>
            <w:r>
              <w:t>The fourth</w:t>
            </w:r>
            <w:r w:rsidRPr="007C3D21">
              <w:t xml:space="preserve"> instance is a hacking incident that occurred in Bangalore, Karnataka. In this instance, the offending pornographic material is sent to the complainant's email address and mobile phone. She also expressed doubt that someone had compromised her accounts.</w:t>
            </w:r>
          </w:p>
          <w:p w:rsidR="00BE52F0" w:rsidRDefault="00BE52F0" w:rsidP="00BE52F0">
            <w:pPr>
              <w:pStyle w:val="NormalWeb"/>
              <w:ind w:left="720"/>
            </w:pPr>
          </w:p>
          <w:p w:rsidR="00BE52F0" w:rsidRPr="00D804A4" w:rsidRDefault="00BE52F0" w:rsidP="00E90143">
            <w:pPr>
              <w:rPr>
                <w:rFonts w:ascii="Book Antiqua" w:hAnsi="Book Antiqua"/>
              </w:rPr>
            </w:pPr>
          </w:p>
        </w:tc>
        <w:tc>
          <w:tcPr>
            <w:tcW w:w="993" w:type="dxa"/>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BTL</w:t>
            </w:r>
            <w:r w:rsidR="00E90143">
              <w:rPr>
                <w:rFonts w:ascii="Book Antiqua" w:hAnsi="Book Antiqua"/>
                <w:sz w:val="24"/>
                <w:szCs w:val="24"/>
              </w:rPr>
              <w:t>6</w:t>
            </w:r>
          </w:p>
        </w:tc>
        <w:tc>
          <w:tcPr>
            <w:tcW w:w="708" w:type="dxa"/>
          </w:tcPr>
          <w:p w:rsidR="00D804A4" w:rsidRPr="00D804A4" w:rsidRDefault="00D804A4" w:rsidP="00D804A4">
            <w:pPr>
              <w:pStyle w:val="ListParagraph"/>
              <w:ind w:left="0"/>
              <w:rPr>
                <w:rFonts w:ascii="Book Antiqua" w:hAnsi="Book Antiqua"/>
                <w:sz w:val="24"/>
                <w:szCs w:val="24"/>
              </w:rPr>
            </w:pPr>
            <w:r w:rsidRPr="00D804A4">
              <w:rPr>
                <w:rFonts w:ascii="Book Antiqua" w:hAnsi="Book Antiqua"/>
                <w:sz w:val="24"/>
                <w:szCs w:val="24"/>
              </w:rPr>
              <w:t>CO</w:t>
            </w:r>
            <w:r w:rsidR="007C3D21">
              <w:rPr>
                <w:rFonts w:ascii="Book Antiqua" w:hAnsi="Book Antiqua"/>
                <w:sz w:val="24"/>
                <w:szCs w:val="24"/>
              </w:rPr>
              <w:t>5</w:t>
            </w:r>
          </w:p>
        </w:tc>
        <w:tc>
          <w:tcPr>
            <w:tcW w:w="964" w:type="dxa"/>
            <w:gridSpan w:val="3"/>
          </w:tcPr>
          <w:p w:rsidR="00D804A4" w:rsidRDefault="00D804A4"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r>
              <w:rPr>
                <w:rFonts w:ascii="Book Antiqua" w:hAnsi="Book Antiqua"/>
                <w:sz w:val="24"/>
                <w:szCs w:val="24"/>
              </w:rPr>
              <w:t>10</w:t>
            </w: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r>
              <w:rPr>
                <w:rFonts w:ascii="Book Antiqua" w:hAnsi="Book Antiqua"/>
                <w:sz w:val="24"/>
                <w:szCs w:val="24"/>
              </w:rPr>
              <w:t>10</w:t>
            </w: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r>
              <w:rPr>
                <w:rFonts w:ascii="Book Antiqua" w:hAnsi="Book Antiqua"/>
                <w:sz w:val="24"/>
                <w:szCs w:val="24"/>
              </w:rPr>
              <w:t>10</w:t>
            </w: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p>
          <w:p w:rsidR="007C3D21" w:rsidRDefault="007C3D21" w:rsidP="00D804A4">
            <w:pPr>
              <w:pStyle w:val="ListParagraph"/>
              <w:ind w:left="0"/>
              <w:rPr>
                <w:rFonts w:ascii="Book Antiqua" w:hAnsi="Book Antiqua"/>
                <w:sz w:val="24"/>
                <w:szCs w:val="24"/>
              </w:rPr>
            </w:pPr>
            <w:r>
              <w:rPr>
                <w:rFonts w:ascii="Book Antiqua" w:hAnsi="Book Antiqua"/>
                <w:sz w:val="24"/>
                <w:szCs w:val="24"/>
              </w:rPr>
              <w:t>10</w:t>
            </w:r>
          </w:p>
          <w:p w:rsidR="007C3D21" w:rsidRDefault="007C3D21" w:rsidP="00D804A4">
            <w:pPr>
              <w:pStyle w:val="ListParagraph"/>
              <w:ind w:left="0"/>
              <w:rPr>
                <w:rFonts w:ascii="Book Antiqua" w:hAnsi="Book Antiqua"/>
                <w:sz w:val="24"/>
                <w:szCs w:val="24"/>
              </w:rPr>
            </w:pPr>
          </w:p>
          <w:p w:rsidR="007C3D21" w:rsidRPr="00D804A4" w:rsidRDefault="007C3D21" w:rsidP="00D804A4">
            <w:pPr>
              <w:pStyle w:val="ListParagraph"/>
              <w:ind w:left="0"/>
              <w:rPr>
                <w:rFonts w:ascii="Book Antiqua" w:hAnsi="Book Antiqua"/>
                <w:sz w:val="24"/>
                <w:szCs w:val="24"/>
              </w:rPr>
            </w:pPr>
          </w:p>
        </w:tc>
      </w:tr>
      <w:tr w:rsidR="00272AC7" w:rsidRPr="00474DFF" w:rsidTr="00D804A4">
        <w:trPr>
          <w:gridAfter w:val="1"/>
          <w:wAfter w:w="114" w:type="dxa"/>
          <w:jc w:val="center"/>
        </w:trPr>
        <w:tc>
          <w:tcPr>
            <w:tcW w:w="490" w:type="dxa"/>
            <w:gridSpan w:val="2"/>
            <w:tcMar>
              <w:top w:w="14" w:type="dxa"/>
              <w:left w:w="43" w:type="dxa"/>
              <w:bottom w:w="216" w:type="dxa"/>
              <w:right w:w="43" w:type="dxa"/>
            </w:tcMar>
          </w:tcPr>
          <w:p w:rsidR="007C28A9" w:rsidRPr="00474DFF" w:rsidRDefault="007C28A9" w:rsidP="00B20816">
            <w:pPr>
              <w:tabs>
                <w:tab w:val="left" w:pos="360"/>
                <w:tab w:val="left" w:pos="720"/>
              </w:tabs>
              <w:spacing w:before="120" w:line="312" w:lineRule="auto"/>
              <w:jc w:val="center"/>
              <w:rPr>
                <w:rFonts w:ascii="Book Antiqua" w:hAnsi="Book Antiqua"/>
                <w:bCs/>
                <w:color w:val="000000"/>
              </w:rPr>
            </w:pPr>
          </w:p>
        </w:tc>
        <w:tc>
          <w:tcPr>
            <w:tcW w:w="8189" w:type="dxa"/>
            <w:gridSpan w:val="5"/>
            <w:tcMar>
              <w:top w:w="14" w:type="dxa"/>
              <w:left w:w="43" w:type="dxa"/>
              <w:bottom w:w="216" w:type="dxa"/>
              <w:right w:w="43" w:type="dxa"/>
            </w:tcMar>
          </w:tcPr>
          <w:p w:rsidR="006503E2" w:rsidRPr="00474DFF" w:rsidRDefault="006503E2" w:rsidP="006503E2">
            <w:pPr>
              <w:tabs>
                <w:tab w:val="left" w:pos="360"/>
                <w:tab w:val="left" w:pos="720"/>
              </w:tabs>
              <w:spacing w:before="120" w:line="312" w:lineRule="auto"/>
              <w:jc w:val="both"/>
              <w:rPr>
                <w:rFonts w:ascii="Book Antiqua" w:hAnsi="Book Antiqua"/>
                <w:bCs/>
                <w:color w:val="000000"/>
              </w:rPr>
            </w:pPr>
          </w:p>
        </w:tc>
        <w:tc>
          <w:tcPr>
            <w:tcW w:w="719" w:type="dxa"/>
            <w:tcBorders>
              <w:top w:val="single" w:sz="4" w:space="0" w:color="auto"/>
            </w:tcBorders>
            <w:tcMar>
              <w:top w:w="14" w:type="dxa"/>
              <w:left w:w="0" w:type="dxa"/>
              <w:bottom w:w="216" w:type="dxa"/>
              <w:right w:w="0" w:type="dxa"/>
            </w:tcMar>
          </w:tcPr>
          <w:p w:rsidR="007C28A9" w:rsidRPr="00474DFF" w:rsidRDefault="007C28A9" w:rsidP="009E50F8">
            <w:pPr>
              <w:tabs>
                <w:tab w:val="left" w:pos="360"/>
                <w:tab w:val="left" w:pos="720"/>
              </w:tabs>
              <w:spacing w:before="120" w:line="312" w:lineRule="auto"/>
              <w:jc w:val="center"/>
              <w:rPr>
                <w:rFonts w:ascii="Book Antiqua" w:hAnsi="Book Antiqua"/>
                <w:bCs/>
                <w:color w:val="000000"/>
              </w:rPr>
            </w:pPr>
          </w:p>
        </w:tc>
      </w:tr>
      <w:tr w:rsidR="00272AC7" w:rsidRPr="00474DFF" w:rsidTr="00D804A4">
        <w:trPr>
          <w:gridAfter w:val="1"/>
          <w:wAfter w:w="114" w:type="dxa"/>
          <w:jc w:val="center"/>
        </w:trPr>
        <w:tc>
          <w:tcPr>
            <w:tcW w:w="490" w:type="dxa"/>
            <w:gridSpan w:val="2"/>
            <w:tcMar>
              <w:top w:w="14" w:type="dxa"/>
              <w:left w:w="43" w:type="dxa"/>
              <w:bottom w:w="216" w:type="dxa"/>
              <w:right w:w="43" w:type="dxa"/>
            </w:tcMar>
          </w:tcPr>
          <w:p w:rsidR="007C28A9" w:rsidRPr="00474DFF" w:rsidRDefault="007C28A9" w:rsidP="00B20816">
            <w:pPr>
              <w:tabs>
                <w:tab w:val="left" w:pos="360"/>
                <w:tab w:val="left" w:pos="720"/>
              </w:tabs>
              <w:spacing w:line="312" w:lineRule="auto"/>
              <w:jc w:val="center"/>
              <w:rPr>
                <w:rFonts w:ascii="Book Antiqua" w:hAnsi="Book Antiqua"/>
                <w:bCs/>
                <w:color w:val="000000"/>
              </w:rPr>
            </w:pPr>
          </w:p>
        </w:tc>
        <w:tc>
          <w:tcPr>
            <w:tcW w:w="8189" w:type="dxa"/>
            <w:gridSpan w:val="5"/>
            <w:tcMar>
              <w:top w:w="14" w:type="dxa"/>
              <w:left w:w="43" w:type="dxa"/>
              <w:bottom w:w="216" w:type="dxa"/>
              <w:right w:w="43" w:type="dxa"/>
            </w:tcMar>
          </w:tcPr>
          <w:p w:rsidR="00D95896" w:rsidRPr="00474DFF" w:rsidRDefault="00D95896" w:rsidP="007C3D21">
            <w:pPr>
              <w:tabs>
                <w:tab w:val="left" w:pos="360"/>
                <w:tab w:val="left" w:pos="720"/>
              </w:tabs>
              <w:spacing w:line="312" w:lineRule="auto"/>
              <w:rPr>
                <w:rFonts w:ascii="Book Antiqua" w:hAnsi="Book Antiqua"/>
                <w:bCs/>
                <w:color w:val="000000"/>
              </w:rPr>
            </w:pPr>
          </w:p>
        </w:tc>
        <w:tc>
          <w:tcPr>
            <w:tcW w:w="719" w:type="dxa"/>
            <w:tcMar>
              <w:top w:w="14" w:type="dxa"/>
              <w:left w:w="0" w:type="dxa"/>
              <w:bottom w:w="216" w:type="dxa"/>
              <w:right w:w="0" w:type="dxa"/>
            </w:tcMar>
          </w:tcPr>
          <w:p w:rsidR="007C28A9" w:rsidRPr="00474DFF" w:rsidRDefault="007C28A9" w:rsidP="009E50F8">
            <w:pPr>
              <w:tabs>
                <w:tab w:val="left" w:pos="360"/>
                <w:tab w:val="left" w:pos="720"/>
              </w:tabs>
              <w:spacing w:line="312" w:lineRule="auto"/>
              <w:jc w:val="center"/>
              <w:rPr>
                <w:rFonts w:ascii="Book Antiqua" w:hAnsi="Book Antiqua"/>
                <w:bCs/>
                <w:color w:val="000000"/>
              </w:rPr>
            </w:pPr>
          </w:p>
        </w:tc>
      </w:tr>
      <w:tr w:rsidR="00272AC7" w:rsidRPr="00474DFF" w:rsidTr="00D804A4">
        <w:trPr>
          <w:gridAfter w:val="1"/>
          <w:wAfter w:w="114" w:type="dxa"/>
          <w:jc w:val="center"/>
        </w:trPr>
        <w:tc>
          <w:tcPr>
            <w:tcW w:w="490" w:type="dxa"/>
            <w:gridSpan w:val="2"/>
            <w:tcMar>
              <w:top w:w="14" w:type="dxa"/>
              <w:left w:w="43" w:type="dxa"/>
              <w:bottom w:w="216" w:type="dxa"/>
              <w:right w:w="43" w:type="dxa"/>
            </w:tcMar>
          </w:tcPr>
          <w:p w:rsidR="007C28A9" w:rsidRPr="00474DFF" w:rsidRDefault="007C28A9" w:rsidP="00B20816">
            <w:pPr>
              <w:tabs>
                <w:tab w:val="left" w:pos="360"/>
                <w:tab w:val="left" w:pos="720"/>
              </w:tabs>
              <w:spacing w:line="312" w:lineRule="auto"/>
              <w:jc w:val="center"/>
              <w:rPr>
                <w:rFonts w:ascii="Book Antiqua" w:hAnsi="Book Antiqua"/>
                <w:bCs/>
                <w:color w:val="000000"/>
              </w:rPr>
            </w:pPr>
          </w:p>
        </w:tc>
        <w:tc>
          <w:tcPr>
            <w:tcW w:w="8189" w:type="dxa"/>
            <w:gridSpan w:val="5"/>
            <w:tcMar>
              <w:top w:w="14" w:type="dxa"/>
              <w:left w:w="43" w:type="dxa"/>
              <w:bottom w:w="216" w:type="dxa"/>
              <w:right w:w="43" w:type="dxa"/>
            </w:tcMar>
          </w:tcPr>
          <w:p w:rsidR="00D95896" w:rsidRPr="00474DFF" w:rsidRDefault="00D95896" w:rsidP="00D95896">
            <w:pPr>
              <w:tabs>
                <w:tab w:val="left" w:pos="360"/>
                <w:tab w:val="left" w:pos="720"/>
              </w:tabs>
              <w:spacing w:line="312" w:lineRule="auto"/>
              <w:jc w:val="center"/>
              <w:rPr>
                <w:rFonts w:ascii="Book Antiqua" w:hAnsi="Book Antiqua"/>
                <w:bCs/>
                <w:color w:val="000000"/>
              </w:rPr>
            </w:pPr>
          </w:p>
        </w:tc>
        <w:tc>
          <w:tcPr>
            <w:tcW w:w="719" w:type="dxa"/>
            <w:tcMar>
              <w:top w:w="14" w:type="dxa"/>
              <w:left w:w="0" w:type="dxa"/>
              <w:bottom w:w="216" w:type="dxa"/>
              <w:right w:w="0" w:type="dxa"/>
            </w:tcMar>
          </w:tcPr>
          <w:p w:rsidR="007C28A9" w:rsidRPr="00474DFF" w:rsidRDefault="007C28A9" w:rsidP="009E50F8">
            <w:pPr>
              <w:tabs>
                <w:tab w:val="left" w:pos="360"/>
                <w:tab w:val="left" w:pos="720"/>
              </w:tabs>
              <w:spacing w:line="312" w:lineRule="auto"/>
              <w:jc w:val="center"/>
              <w:rPr>
                <w:rFonts w:ascii="Book Antiqua" w:hAnsi="Book Antiqua"/>
                <w:bCs/>
                <w:color w:val="000000"/>
              </w:rPr>
            </w:pPr>
          </w:p>
        </w:tc>
      </w:tr>
      <w:tr w:rsidR="00272AC7" w:rsidRPr="00474DFF" w:rsidTr="00D804A4">
        <w:trPr>
          <w:gridAfter w:val="1"/>
          <w:wAfter w:w="114" w:type="dxa"/>
          <w:jc w:val="center"/>
        </w:trPr>
        <w:tc>
          <w:tcPr>
            <w:tcW w:w="490" w:type="dxa"/>
            <w:gridSpan w:val="2"/>
            <w:tcMar>
              <w:top w:w="14" w:type="dxa"/>
              <w:left w:w="43" w:type="dxa"/>
              <w:bottom w:w="216" w:type="dxa"/>
              <w:right w:w="43" w:type="dxa"/>
            </w:tcMar>
          </w:tcPr>
          <w:p w:rsidR="007C28A9" w:rsidRPr="00474DFF" w:rsidRDefault="007C28A9" w:rsidP="00B20816">
            <w:pPr>
              <w:tabs>
                <w:tab w:val="left" w:pos="360"/>
                <w:tab w:val="left" w:pos="720"/>
              </w:tabs>
              <w:spacing w:line="312" w:lineRule="auto"/>
              <w:jc w:val="center"/>
              <w:rPr>
                <w:rFonts w:ascii="Book Antiqua" w:hAnsi="Book Antiqua"/>
                <w:bCs/>
                <w:color w:val="000000"/>
              </w:rPr>
            </w:pPr>
          </w:p>
        </w:tc>
        <w:tc>
          <w:tcPr>
            <w:tcW w:w="8189" w:type="dxa"/>
            <w:gridSpan w:val="5"/>
            <w:tcMar>
              <w:top w:w="14" w:type="dxa"/>
              <w:left w:w="43" w:type="dxa"/>
              <w:bottom w:w="216" w:type="dxa"/>
              <w:right w:w="43" w:type="dxa"/>
            </w:tcMar>
          </w:tcPr>
          <w:p w:rsidR="00D95896" w:rsidRPr="00474DFF" w:rsidRDefault="00D95896" w:rsidP="00D95896">
            <w:pPr>
              <w:tabs>
                <w:tab w:val="left" w:pos="360"/>
                <w:tab w:val="left" w:pos="720"/>
              </w:tabs>
              <w:spacing w:line="312" w:lineRule="auto"/>
              <w:jc w:val="center"/>
              <w:rPr>
                <w:rFonts w:ascii="Book Antiqua" w:hAnsi="Book Antiqua"/>
                <w:bCs/>
                <w:color w:val="000000"/>
              </w:rPr>
            </w:pPr>
          </w:p>
        </w:tc>
        <w:tc>
          <w:tcPr>
            <w:tcW w:w="719" w:type="dxa"/>
            <w:tcMar>
              <w:top w:w="14" w:type="dxa"/>
              <w:left w:w="0" w:type="dxa"/>
              <w:bottom w:w="216" w:type="dxa"/>
              <w:right w:w="0" w:type="dxa"/>
            </w:tcMar>
          </w:tcPr>
          <w:p w:rsidR="007C28A9" w:rsidRPr="00474DFF" w:rsidRDefault="007C28A9" w:rsidP="009E50F8">
            <w:pPr>
              <w:tabs>
                <w:tab w:val="left" w:pos="360"/>
                <w:tab w:val="left" w:pos="720"/>
              </w:tabs>
              <w:spacing w:line="312" w:lineRule="auto"/>
              <w:jc w:val="center"/>
              <w:rPr>
                <w:rFonts w:ascii="Book Antiqua" w:hAnsi="Book Antiqua"/>
                <w:bCs/>
                <w:color w:val="000000"/>
              </w:rPr>
            </w:pPr>
          </w:p>
        </w:tc>
      </w:tr>
      <w:tr w:rsidR="00D84BCF" w:rsidRPr="00474DFF" w:rsidTr="00D804A4">
        <w:trPr>
          <w:gridAfter w:val="1"/>
          <w:wAfter w:w="114" w:type="dxa"/>
          <w:jc w:val="center"/>
        </w:trPr>
        <w:tc>
          <w:tcPr>
            <w:tcW w:w="490" w:type="dxa"/>
            <w:gridSpan w:val="2"/>
            <w:tcMar>
              <w:top w:w="14" w:type="dxa"/>
              <w:left w:w="43" w:type="dxa"/>
              <w:bottom w:w="216" w:type="dxa"/>
              <w:right w:w="43" w:type="dxa"/>
            </w:tcMar>
          </w:tcPr>
          <w:p w:rsidR="00D84BCF" w:rsidRPr="00474DFF" w:rsidRDefault="00D84BCF" w:rsidP="00B20816">
            <w:pPr>
              <w:tabs>
                <w:tab w:val="left" w:pos="360"/>
                <w:tab w:val="left" w:pos="720"/>
              </w:tabs>
              <w:spacing w:line="312" w:lineRule="auto"/>
              <w:jc w:val="center"/>
              <w:rPr>
                <w:rFonts w:ascii="Book Antiqua" w:hAnsi="Book Antiqua"/>
                <w:bCs/>
                <w:color w:val="000000"/>
              </w:rPr>
            </w:pPr>
          </w:p>
        </w:tc>
        <w:tc>
          <w:tcPr>
            <w:tcW w:w="8189" w:type="dxa"/>
            <w:gridSpan w:val="5"/>
            <w:tcMar>
              <w:top w:w="14" w:type="dxa"/>
              <w:left w:w="43" w:type="dxa"/>
              <w:bottom w:w="216" w:type="dxa"/>
              <w:right w:w="43" w:type="dxa"/>
            </w:tcMar>
          </w:tcPr>
          <w:p w:rsidR="00D84BCF" w:rsidRPr="00474DFF" w:rsidRDefault="00D84BCF" w:rsidP="00D80530">
            <w:pPr>
              <w:tabs>
                <w:tab w:val="left" w:pos="360"/>
                <w:tab w:val="left" w:pos="720"/>
              </w:tabs>
              <w:spacing w:line="312" w:lineRule="auto"/>
              <w:jc w:val="both"/>
              <w:rPr>
                <w:rFonts w:ascii="Book Antiqua" w:hAnsi="Book Antiqua"/>
                <w:bCs/>
                <w:color w:val="000000"/>
              </w:rPr>
            </w:pPr>
          </w:p>
        </w:tc>
        <w:tc>
          <w:tcPr>
            <w:tcW w:w="719" w:type="dxa"/>
            <w:tcMar>
              <w:top w:w="14" w:type="dxa"/>
              <w:left w:w="0" w:type="dxa"/>
              <w:bottom w:w="216" w:type="dxa"/>
              <w:right w:w="0" w:type="dxa"/>
            </w:tcMar>
          </w:tcPr>
          <w:p w:rsidR="00D84BCF" w:rsidRPr="00474DFF" w:rsidRDefault="00D84BCF" w:rsidP="009E50F8">
            <w:pPr>
              <w:tabs>
                <w:tab w:val="left" w:pos="360"/>
                <w:tab w:val="left" w:pos="720"/>
              </w:tabs>
              <w:spacing w:line="312" w:lineRule="auto"/>
              <w:jc w:val="center"/>
              <w:rPr>
                <w:rFonts w:ascii="Book Antiqua" w:hAnsi="Book Antiqua"/>
                <w:bCs/>
                <w:color w:val="000000"/>
              </w:rPr>
            </w:pPr>
          </w:p>
        </w:tc>
      </w:tr>
      <w:tr w:rsidR="005B38BA" w:rsidRPr="00474DFF" w:rsidTr="00D804A4">
        <w:trPr>
          <w:gridAfter w:val="1"/>
          <w:wAfter w:w="114" w:type="dxa"/>
          <w:jc w:val="center"/>
        </w:trPr>
        <w:tc>
          <w:tcPr>
            <w:tcW w:w="490" w:type="dxa"/>
            <w:gridSpan w:val="2"/>
            <w:tcMar>
              <w:top w:w="14" w:type="dxa"/>
              <w:left w:w="43" w:type="dxa"/>
              <w:bottom w:w="0" w:type="dxa"/>
              <w:right w:w="43" w:type="dxa"/>
            </w:tcMar>
          </w:tcPr>
          <w:p w:rsidR="005B38BA" w:rsidRPr="00474DFF" w:rsidRDefault="005B38BA" w:rsidP="005B38BA">
            <w:pPr>
              <w:tabs>
                <w:tab w:val="left" w:pos="360"/>
                <w:tab w:val="left" w:pos="720"/>
              </w:tabs>
              <w:spacing w:line="312" w:lineRule="auto"/>
              <w:jc w:val="center"/>
              <w:rPr>
                <w:rFonts w:ascii="Book Antiqua" w:hAnsi="Book Antiqua"/>
                <w:bCs/>
                <w:color w:val="000000"/>
              </w:rPr>
            </w:pPr>
          </w:p>
        </w:tc>
        <w:tc>
          <w:tcPr>
            <w:tcW w:w="8189" w:type="dxa"/>
            <w:gridSpan w:val="5"/>
            <w:tcMar>
              <w:top w:w="14" w:type="dxa"/>
              <w:left w:w="43" w:type="dxa"/>
              <w:bottom w:w="0" w:type="dxa"/>
              <w:right w:w="43" w:type="dxa"/>
            </w:tcMar>
          </w:tcPr>
          <w:p w:rsidR="005B38BA" w:rsidRPr="00474DFF" w:rsidRDefault="005B38BA" w:rsidP="007B0184">
            <w:pPr>
              <w:tabs>
                <w:tab w:val="left" w:pos="360"/>
                <w:tab w:val="left" w:pos="720"/>
              </w:tabs>
              <w:spacing w:before="120" w:line="312" w:lineRule="auto"/>
              <w:jc w:val="both"/>
              <w:rPr>
                <w:rFonts w:ascii="Book Antiqua" w:hAnsi="Book Antiqua"/>
                <w:bCs/>
                <w:color w:val="000000"/>
              </w:rPr>
            </w:pPr>
          </w:p>
        </w:tc>
        <w:tc>
          <w:tcPr>
            <w:tcW w:w="719" w:type="dxa"/>
            <w:tcMar>
              <w:top w:w="14" w:type="dxa"/>
              <w:left w:w="0" w:type="dxa"/>
              <w:bottom w:w="0" w:type="dxa"/>
              <w:right w:w="0" w:type="dxa"/>
            </w:tcMar>
          </w:tcPr>
          <w:p w:rsidR="005B38BA" w:rsidRPr="00474DFF" w:rsidRDefault="005B38BA" w:rsidP="002C7757">
            <w:pPr>
              <w:tabs>
                <w:tab w:val="left" w:pos="360"/>
                <w:tab w:val="left" w:pos="720"/>
              </w:tabs>
              <w:spacing w:line="312" w:lineRule="auto"/>
              <w:jc w:val="center"/>
              <w:rPr>
                <w:rFonts w:ascii="Book Antiqua" w:hAnsi="Book Antiqua"/>
                <w:bCs/>
                <w:color w:val="000000"/>
              </w:rPr>
            </w:pPr>
          </w:p>
        </w:tc>
      </w:tr>
    </w:tbl>
    <w:p w:rsidR="0032549C" w:rsidRPr="007B0184" w:rsidRDefault="0032549C" w:rsidP="005B38BA">
      <w:pPr>
        <w:autoSpaceDE w:val="0"/>
        <w:autoSpaceDN w:val="0"/>
        <w:adjustRightInd w:val="0"/>
        <w:rPr>
          <w:b/>
          <w:bCs/>
          <w:sz w:val="8"/>
          <w:szCs w:val="32"/>
        </w:rPr>
      </w:pPr>
    </w:p>
    <w:sectPr w:rsidR="0032549C" w:rsidRPr="007B0184" w:rsidSect="007B0184">
      <w:footerReference w:type="default" r:id="rId7"/>
      <w:headerReference w:type="first" r:id="rId8"/>
      <w:footerReference w:type="first" r:id="rId9"/>
      <w:pgSz w:w="11909" w:h="16834" w:code="9"/>
      <w:pgMar w:top="720" w:right="936" w:bottom="576" w:left="1656"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6E3" w:rsidRDefault="003A56E3" w:rsidP="00984B1A">
      <w:r>
        <w:separator/>
      </w:r>
    </w:p>
  </w:endnote>
  <w:endnote w:type="continuationSeparator" w:id="1">
    <w:p w:rsidR="003A56E3" w:rsidRDefault="003A56E3" w:rsidP="00984B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B1A" w:rsidRPr="00764323" w:rsidRDefault="00F73EB5" w:rsidP="00764323">
    <w:pPr>
      <w:pStyle w:val="Footer"/>
      <w:jc w:val="center"/>
      <w:rPr>
        <w:rFonts w:ascii="Book Antiqua" w:hAnsi="Book Antiqua"/>
        <w:sz w:val="20"/>
        <w:szCs w:val="20"/>
      </w:rPr>
    </w:pPr>
    <w:r w:rsidRPr="00764323">
      <w:rPr>
        <w:rFonts w:ascii="Book Antiqua" w:hAnsi="Book Antiqua"/>
        <w:sz w:val="20"/>
        <w:szCs w:val="20"/>
      </w:rPr>
      <w:t xml:space="preserve">Page </w:t>
    </w:r>
    <w:r w:rsidR="00672068" w:rsidRPr="00764323">
      <w:rPr>
        <w:rFonts w:ascii="Book Antiqua" w:hAnsi="Book Antiqua"/>
        <w:b/>
        <w:sz w:val="20"/>
        <w:szCs w:val="20"/>
      </w:rPr>
      <w:fldChar w:fldCharType="begin"/>
    </w:r>
    <w:r w:rsidRPr="00764323">
      <w:rPr>
        <w:rFonts w:ascii="Book Antiqua" w:hAnsi="Book Antiqua"/>
        <w:b/>
        <w:sz w:val="20"/>
        <w:szCs w:val="20"/>
      </w:rPr>
      <w:instrText xml:space="preserve"> PAGE </w:instrText>
    </w:r>
    <w:r w:rsidR="00672068" w:rsidRPr="00764323">
      <w:rPr>
        <w:rFonts w:ascii="Book Antiqua" w:hAnsi="Book Antiqua"/>
        <w:b/>
        <w:sz w:val="20"/>
        <w:szCs w:val="20"/>
      </w:rPr>
      <w:fldChar w:fldCharType="separate"/>
    </w:r>
    <w:r w:rsidR="007C3D21">
      <w:rPr>
        <w:rFonts w:ascii="Book Antiqua" w:hAnsi="Book Antiqua"/>
        <w:b/>
        <w:noProof/>
        <w:sz w:val="20"/>
        <w:szCs w:val="20"/>
      </w:rPr>
      <w:t>2</w:t>
    </w:r>
    <w:r w:rsidR="00672068" w:rsidRPr="00764323">
      <w:rPr>
        <w:rFonts w:ascii="Book Antiqua" w:hAnsi="Book Antiqua"/>
        <w:b/>
        <w:sz w:val="20"/>
        <w:szCs w:val="20"/>
      </w:rPr>
      <w:fldChar w:fldCharType="end"/>
    </w:r>
    <w:r w:rsidRPr="00764323">
      <w:rPr>
        <w:rFonts w:ascii="Book Antiqua" w:hAnsi="Book Antiqua"/>
        <w:sz w:val="20"/>
        <w:szCs w:val="20"/>
      </w:rPr>
      <w:t xml:space="preserve"> of </w:t>
    </w:r>
    <w:r w:rsidR="00672068" w:rsidRPr="00764323">
      <w:rPr>
        <w:rFonts w:ascii="Book Antiqua" w:hAnsi="Book Antiqua"/>
        <w:b/>
        <w:sz w:val="20"/>
        <w:szCs w:val="20"/>
      </w:rPr>
      <w:fldChar w:fldCharType="begin"/>
    </w:r>
    <w:r w:rsidRPr="00764323">
      <w:rPr>
        <w:rFonts w:ascii="Book Antiqua" w:hAnsi="Book Antiqua"/>
        <w:b/>
        <w:sz w:val="20"/>
        <w:szCs w:val="20"/>
      </w:rPr>
      <w:instrText xml:space="preserve"> NUMPAGES  </w:instrText>
    </w:r>
    <w:r w:rsidR="00672068" w:rsidRPr="00764323">
      <w:rPr>
        <w:rFonts w:ascii="Book Antiqua" w:hAnsi="Book Antiqua"/>
        <w:b/>
        <w:sz w:val="20"/>
        <w:szCs w:val="20"/>
      </w:rPr>
      <w:fldChar w:fldCharType="separate"/>
    </w:r>
    <w:r w:rsidR="007C3D21">
      <w:rPr>
        <w:rFonts w:ascii="Book Antiqua" w:hAnsi="Book Antiqua"/>
        <w:b/>
        <w:noProof/>
        <w:sz w:val="20"/>
        <w:szCs w:val="20"/>
      </w:rPr>
      <w:t>2</w:t>
    </w:r>
    <w:r w:rsidR="00672068" w:rsidRPr="00764323">
      <w:rPr>
        <w:rFonts w:ascii="Book Antiqua" w:hAnsi="Book Antiqua"/>
        <w:b/>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36A" w:rsidRPr="008A741E" w:rsidRDefault="0085136A" w:rsidP="007A4EB8">
    <w:pPr>
      <w:pStyle w:val="Footer"/>
      <w:jc w:val="center"/>
      <w:rPr>
        <w:rFonts w:ascii="Book Antiqua" w:hAnsi="Book Antiqua"/>
        <w:color w:val="595959"/>
        <w:sz w:val="20"/>
        <w:szCs w:val="20"/>
      </w:rPr>
    </w:pPr>
    <w:r w:rsidRPr="008A741E">
      <w:rPr>
        <w:rFonts w:ascii="Book Antiqua" w:hAnsi="Book Antiqua"/>
        <w:color w:val="595959"/>
        <w:sz w:val="20"/>
        <w:szCs w:val="20"/>
      </w:rPr>
      <w:t xml:space="preserve">Page </w:t>
    </w:r>
    <w:r w:rsidR="00672068" w:rsidRPr="008A741E">
      <w:rPr>
        <w:rFonts w:ascii="Book Antiqua" w:hAnsi="Book Antiqua"/>
        <w:b/>
        <w:bCs/>
        <w:color w:val="595959"/>
        <w:sz w:val="20"/>
        <w:szCs w:val="20"/>
      </w:rPr>
      <w:fldChar w:fldCharType="begin"/>
    </w:r>
    <w:r w:rsidRPr="008A741E">
      <w:rPr>
        <w:rFonts w:ascii="Book Antiqua" w:hAnsi="Book Antiqua"/>
        <w:b/>
        <w:bCs/>
        <w:color w:val="595959"/>
        <w:sz w:val="20"/>
        <w:szCs w:val="20"/>
      </w:rPr>
      <w:instrText xml:space="preserve"> PAGE </w:instrText>
    </w:r>
    <w:r w:rsidR="00672068" w:rsidRPr="008A741E">
      <w:rPr>
        <w:rFonts w:ascii="Book Antiqua" w:hAnsi="Book Antiqua"/>
        <w:b/>
        <w:bCs/>
        <w:color w:val="595959"/>
        <w:sz w:val="20"/>
        <w:szCs w:val="20"/>
      </w:rPr>
      <w:fldChar w:fldCharType="separate"/>
    </w:r>
    <w:r w:rsidR="00376CCB">
      <w:rPr>
        <w:rFonts w:ascii="Book Antiqua" w:hAnsi="Book Antiqua"/>
        <w:b/>
        <w:bCs/>
        <w:noProof/>
        <w:color w:val="595959"/>
        <w:sz w:val="20"/>
        <w:szCs w:val="20"/>
      </w:rPr>
      <w:t>1</w:t>
    </w:r>
    <w:r w:rsidR="00672068" w:rsidRPr="008A741E">
      <w:rPr>
        <w:rFonts w:ascii="Book Antiqua" w:hAnsi="Book Antiqua"/>
        <w:b/>
        <w:bCs/>
        <w:color w:val="595959"/>
        <w:sz w:val="20"/>
        <w:szCs w:val="20"/>
      </w:rPr>
      <w:fldChar w:fldCharType="end"/>
    </w:r>
    <w:r w:rsidRPr="008A741E">
      <w:rPr>
        <w:rFonts w:ascii="Book Antiqua" w:hAnsi="Book Antiqua"/>
        <w:color w:val="595959"/>
        <w:sz w:val="20"/>
        <w:szCs w:val="20"/>
      </w:rPr>
      <w:t xml:space="preserve"> of </w:t>
    </w:r>
    <w:r w:rsidR="00672068" w:rsidRPr="008A741E">
      <w:rPr>
        <w:rFonts w:ascii="Book Antiqua" w:hAnsi="Book Antiqua"/>
        <w:b/>
        <w:bCs/>
        <w:color w:val="595959"/>
        <w:sz w:val="20"/>
        <w:szCs w:val="20"/>
      </w:rPr>
      <w:fldChar w:fldCharType="begin"/>
    </w:r>
    <w:r w:rsidRPr="008A741E">
      <w:rPr>
        <w:rFonts w:ascii="Book Antiqua" w:hAnsi="Book Antiqua"/>
        <w:b/>
        <w:bCs/>
        <w:color w:val="595959"/>
        <w:sz w:val="20"/>
        <w:szCs w:val="20"/>
      </w:rPr>
      <w:instrText xml:space="preserve"> NUMPAGES  </w:instrText>
    </w:r>
    <w:r w:rsidR="00672068" w:rsidRPr="008A741E">
      <w:rPr>
        <w:rFonts w:ascii="Book Antiqua" w:hAnsi="Book Antiqua"/>
        <w:b/>
        <w:bCs/>
        <w:color w:val="595959"/>
        <w:sz w:val="20"/>
        <w:szCs w:val="20"/>
      </w:rPr>
      <w:fldChar w:fldCharType="separate"/>
    </w:r>
    <w:r w:rsidR="00376CCB">
      <w:rPr>
        <w:rFonts w:ascii="Book Antiqua" w:hAnsi="Book Antiqua"/>
        <w:b/>
        <w:bCs/>
        <w:noProof/>
        <w:color w:val="595959"/>
        <w:sz w:val="20"/>
        <w:szCs w:val="20"/>
      </w:rPr>
      <w:t>2</w:t>
    </w:r>
    <w:r w:rsidR="00672068" w:rsidRPr="008A741E">
      <w:rPr>
        <w:rFonts w:ascii="Book Antiqua" w:hAnsi="Book Antiqua"/>
        <w:b/>
        <w:bCs/>
        <w:color w:val="595959"/>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6E3" w:rsidRDefault="003A56E3" w:rsidP="00984B1A">
      <w:r>
        <w:separator/>
      </w:r>
    </w:p>
  </w:footnote>
  <w:footnote w:type="continuationSeparator" w:id="1">
    <w:p w:rsidR="003A56E3" w:rsidRDefault="003A56E3" w:rsidP="00984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25" w:rsidRPr="0030551E" w:rsidRDefault="00D804A4" w:rsidP="00873D25">
    <w:pPr>
      <w:jc w:val="center"/>
    </w:pPr>
    <w:r>
      <w:rPr>
        <w:noProof/>
      </w:rPr>
      <w:drawing>
        <wp:inline distT="0" distB="0" distL="0" distR="0">
          <wp:extent cx="1422400" cy="628650"/>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422400" cy="628650"/>
                  </a:xfrm>
                  <a:prstGeom prst="rect">
                    <a:avLst/>
                  </a:prstGeom>
                  <a:noFill/>
                  <a:ln w="9525">
                    <a:noFill/>
                    <a:miter lim="800000"/>
                    <a:headEnd/>
                    <a:tailEnd/>
                  </a:ln>
                </pic:spPr>
              </pic:pic>
            </a:graphicData>
          </a:graphic>
        </wp:inline>
      </w:drawing>
    </w:r>
  </w:p>
  <w:p w:rsidR="00873D25" w:rsidRPr="007D0958" w:rsidRDefault="00873D25" w:rsidP="00F56BEE">
    <w:pPr>
      <w:spacing w:line="276" w:lineRule="auto"/>
      <w:jc w:val="center"/>
      <w:rPr>
        <w:b/>
      </w:rPr>
    </w:pPr>
    <w:r w:rsidRPr="007D0958">
      <w:rPr>
        <w:b/>
      </w:rPr>
      <w:t>BHARATI VIDYAPEETH’S</w:t>
    </w:r>
  </w:p>
  <w:p w:rsidR="00873D25" w:rsidRPr="007D0958" w:rsidRDefault="00873D25" w:rsidP="00F56BEE">
    <w:pPr>
      <w:spacing w:line="276" w:lineRule="auto"/>
      <w:jc w:val="center"/>
      <w:rPr>
        <w:b/>
      </w:rPr>
    </w:pPr>
    <w:r w:rsidRPr="007D0958">
      <w:rPr>
        <w:b/>
      </w:rPr>
      <w:t>INSTITUTE OF COMPUTER APPLICATIONS &amp; MANAGEMENT (BVICAM)</w:t>
    </w:r>
  </w:p>
  <w:p w:rsidR="00873D25" w:rsidRPr="007D0958" w:rsidRDefault="00873D25" w:rsidP="00F56BEE">
    <w:pPr>
      <w:spacing w:line="276" w:lineRule="auto"/>
      <w:jc w:val="center"/>
      <w:rPr>
        <w:sz w:val="23"/>
        <w:szCs w:val="23"/>
      </w:rPr>
    </w:pPr>
    <w:r w:rsidRPr="007D0958">
      <w:rPr>
        <w:sz w:val="23"/>
        <w:szCs w:val="23"/>
      </w:rPr>
      <w:t>(Affiliated to Guru Gobind Singh Indraprastha University, Approved by AICTE, New Delhi)</w:t>
    </w:r>
  </w:p>
  <w:p w:rsidR="00873D25" w:rsidRPr="007D0958" w:rsidRDefault="00873D25" w:rsidP="00F56BEE">
    <w:pPr>
      <w:pBdr>
        <w:bottom w:val="single" w:sz="4" w:space="1" w:color="auto"/>
      </w:pBdr>
      <w:spacing w:line="276" w:lineRule="auto"/>
      <w:jc w:val="center"/>
      <w:rPr>
        <w:rFonts w:ascii="Book Antiqua" w:hAnsi="Book Antiqua"/>
        <w:sz w:val="23"/>
        <w:szCs w:val="23"/>
      </w:rPr>
    </w:pPr>
    <w:r w:rsidRPr="007D0958">
      <w:rPr>
        <w:sz w:val="23"/>
        <w:szCs w:val="23"/>
      </w:rPr>
      <w:t xml:space="preserve">A-4, Paschim Vihar, Rohtak Road, New Delhi-110063, Visit us at: </w:t>
    </w:r>
    <w:hyperlink r:id="rId2" w:history="1">
      <w:r w:rsidR="007D0958" w:rsidRPr="006E1EB7">
        <w:rPr>
          <w:rStyle w:val="Hyperlink"/>
          <w:sz w:val="23"/>
          <w:szCs w:val="23"/>
          <w:u w:val="none"/>
        </w:rPr>
        <w:t>http://www.bvicam.in/</w:t>
      </w:r>
    </w:hyperlink>
    <w:r w:rsidRPr="007D0958">
      <w:rPr>
        <w:rFonts w:ascii="Book Antiqua" w:hAnsi="Book Antiqua"/>
        <w:sz w:val="23"/>
        <w:szCs w:val="23"/>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1DB4"/>
    <w:multiLevelType w:val="hybridMultilevel"/>
    <w:tmpl w:val="FDC28B3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E7B338C"/>
    <w:multiLevelType w:val="hybridMultilevel"/>
    <w:tmpl w:val="5C36FA3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6F4A3A"/>
    <w:multiLevelType w:val="hybridMultilevel"/>
    <w:tmpl w:val="9F0E6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94065"/>
    <w:multiLevelType w:val="hybridMultilevel"/>
    <w:tmpl w:val="FDC28B3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34915356"/>
    <w:multiLevelType w:val="hybridMultilevel"/>
    <w:tmpl w:val="D2EC54A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418E26D6"/>
    <w:multiLevelType w:val="multilevel"/>
    <w:tmpl w:val="3528D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A85622"/>
    <w:multiLevelType w:val="hybridMultilevel"/>
    <w:tmpl w:val="35521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EE0AF1"/>
    <w:multiLevelType w:val="hybridMultilevel"/>
    <w:tmpl w:val="DD9A059A"/>
    <w:lvl w:ilvl="0" w:tplc="2F00842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17377B"/>
    <w:multiLevelType w:val="hybridMultilevel"/>
    <w:tmpl w:val="FDC28B3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586A27BB"/>
    <w:multiLevelType w:val="hybridMultilevel"/>
    <w:tmpl w:val="1842F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E0510C"/>
    <w:multiLevelType w:val="multilevel"/>
    <w:tmpl w:val="0AB6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354884"/>
    <w:multiLevelType w:val="hybridMultilevel"/>
    <w:tmpl w:val="EFF08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9C39A1"/>
    <w:multiLevelType w:val="hybridMultilevel"/>
    <w:tmpl w:val="E6C0ED9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A945C89"/>
    <w:multiLevelType w:val="hybridMultilevel"/>
    <w:tmpl w:val="6E8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7"/>
  </w:num>
  <w:num w:numId="5">
    <w:abstractNumId w:val="6"/>
  </w:num>
  <w:num w:numId="6">
    <w:abstractNumId w:val="9"/>
  </w:num>
  <w:num w:numId="7">
    <w:abstractNumId w:val="12"/>
  </w:num>
  <w:num w:numId="8">
    <w:abstractNumId w:val="4"/>
  </w:num>
  <w:num w:numId="9">
    <w:abstractNumId w:val="0"/>
  </w:num>
  <w:num w:numId="10">
    <w:abstractNumId w:val="8"/>
  </w:num>
  <w:num w:numId="11">
    <w:abstractNumId w:val="3"/>
  </w:num>
  <w:num w:numId="12">
    <w:abstractNumId w:val="10"/>
  </w:num>
  <w:num w:numId="13">
    <w:abstractNumId w:val="2"/>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noPunctuationKerning/>
  <w:characterSpacingControl w:val="doNotCompress"/>
  <w:hdrShapeDefaults>
    <o:shapedefaults v:ext="edit" spidmax="9218"/>
  </w:hdrShapeDefaults>
  <w:footnotePr>
    <w:footnote w:id="0"/>
    <w:footnote w:id="1"/>
  </w:footnotePr>
  <w:endnotePr>
    <w:endnote w:id="0"/>
    <w:endnote w:id="1"/>
  </w:endnotePr>
  <w:compat/>
  <w:rsids>
    <w:rsidRoot w:val="00F71644"/>
    <w:rsid w:val="00005ACD"/>
    <w:rsid w:val="00006B6C"/>
    <w:rsid w:val="00012B93"/>
    <w:rsid w:val="0001773A"/>
    <w:rsid w:val="0001792B"/>
    <w:rsid w:val="0002473E"/>
    <w:rsid w:val="00030D68"/>
    <w:rsid w:val="00043E7B"/>
    <w:rsid w:val="00050CBC"/>
    <w:rsid w:val="000514B0"/>
    <w:rsid w:val="00060DCD"/>
    <w:rsid w:val="00061AF6"/>
    <w:rsid w:val="0006448D"/>
    <w:rsid w:val="000806C6"/>
    <w:rsid w:val="00090306"/>
    <w:rsid w:val="00093349"/>
    <w:rsid w:val="00096DDD"/>
    <w:rsid w:val="000A0D26"/>
    <w:rsid w:val="000B38AB"/>
    <w:rsid w:val="000D34AC"/>
    <w:rsid w:val="000F02A6"/>
    <w:rsid w:val="000F17C1"/>
    <w:rsid w:val="00117C79"/>
    <w:rsid w:val="001220B0"/>
    <w:rsid w:val="00133B0B"/>
    <w:rsid w:val="0014407D"/>
    <w:rsid w:val="00151F13"/>
    <w:rsid w:val="00155F71"/>
    <w:rsid w:val="0016140F"/>
    <w:rsid w:val="00164517"/>
    <w:rsid w:val="00165AC3"/>
    <w:rsid w:val="00166F65"/>
    <w:rsid w:val="0017116A"/>
    <w:rsid w:val="00181980"/>
    <w:rsid w:val="00194350"/>
    <w:rsid w:val="001B2540"/>
    <w:rsid w:val="001B5DF3"/>
    <w:rsid w:val="001D4A82"/>
    <w:rsid w:val="001E053E"/>
    <w:rsid w:val="001E12B6"/>
    <w:rsid w:val="001F5078"/>
    <w:rsid w:val="001F6BD0"/>
    <w:rsid w:val="001F7DD1"/>
    <w:rsid w:val="002041D3"/>
    <w:rsid w:val="00215599"/>
    <w:rsid w:val="002168A2"/>
    <w:rsid w:val="00260734"/>
    <w:rsid w:val="00262547"/>
    <w:rsid w:val="00272AC7"/>
    <w:rsid w:val="002933F1"/>
    <w:rsid w:val="00295CED"/>
    <w:rsid w:val="002A246E"/>
    <w:rsid w:val="002A67E9"/>
    <w:rsid w:val="002B68BE"/>
    <w:rsid w:val="002C6341"/>
    <w:rsid w:val="002C7757"/>
    <w:rsid w:val="002D3819"/>
    <w:rsid w:val="002D56EB"/>
    <w:rsid w:val="002E281F"/>
    <w:rsid w:val="002F6EFF"/>
    <w:rsid w:val="0030551E"/>
    <w:rsid w:val="00306EA5"/>
    <w:rsid w:val="0032549C"/>
    <w:rsid w:val="00326B60"/>
    <w:rsid w:val="00345CDD"/>
    <w:rsid w:val="00376CCB"/>
    <w:rsid w:val="0038245C"/>
    <w:rsid w:val="00384E9F"/>
    <w:rsid w:val="00394432"/>
    <w:rsid w:val="003A12D9"/>
    <w:rsid w:val="003A427E"/>
    <w:rsid w:val="003A56E3"/>
    <w:rsid w:val="003C1213"/>
    <w:rsid w:val="003E25FF"/>
    <w:rsid w:val="003E7667"/>
    <w:rsid w:val="003F443D"/>
    <w:rsid w:val="003F5D0F"/>
    <w:rsid w:val="0042013F"/>
    <w:rsid w:val="00442B18"/>
    <w:rsid w:val="004450C8"/>
    <w:rsid w:val="00446249"/>
    <w:rsid w:val="00456395"/>
    <w:rsid w:val="00470333"/>
    <w:rsid w:val="004709E8"/>
    <w:rsid w:val="00474DFF"/>
    <w:rsid w:val="004B2098"/>
    <w:rsid w:val="004C67A4"/>
    <w:rsid w:val="004D2AFD"/>
    <w:rsid w:val="004F39BA"/>
    <w:rsid w:val="00530C90"/>
    <w:rsid w:val="00551A84"/>
    <w:rsid w:val="00557C52"/>
    <w:rsid w:val="005715D2"/>
    <w:rsid w:val="00573D30"/>
    <w:rsid w:val="00580DD2"/>
    <w:rsid w:val="00590985"/>
    <w:rsid w:val="005958A7"/>
    <w:rsid w:val="005A200A"/>
    <w:rsid w:val="005A4EF2"/>
    <w:rsid w:val="005A76EE"/>
    <w:rsid w:val="005B38BA"/>
    <w:rsid w:val="005D58EE"/>
    <w:rsid w:val="005F3027"/>
    <w:rsid w:val="005F44F2"/>
    <w:rsid w:val="00602C3B"/>
    <w:rsid w:val="0060745E"/>
    <w:rsid w:val="00614D74"/>
    <w:rsid w:val="00615DF2"/>
    <w:rsid w:val="006503E2"/>
    <w:rsid w:val="00653ECE"/>
    <w:rsid w:val="00672068"/>
    <w:rsid w:val="00686A38"/>
    <w:rsid w:val="006A6EBC"/>
    <w:rsid w:val="006C0412"/>
    <w:rsid w:val="006C2CFB"/>
    <w:rsid w:val="006E17D8"/>
    <w:rsid w:val="006E1EB7"/>
    <w:rsid w:val="006F4BC6"/>
    <w:rsid w:val="00706614"/>
    <w:rsid w:val="00714944"/>
    <w:rsid w:val="00744E6E"/>
    <w:rsid w:val="007607FD"/>
    <w:rsid w:val="00764323"/>
    <w:rsid w:val="0077734F"/>
    <w:rsid w:val="007836C7"/>
    <w:rsid w:val="007875F0"/>
    <w:rsid w:val="007A4EB8"/>
    <w:rsid w:val="007A5929"/>
    <w:rsid w:val="007A6CAA"/>
    <w:rsid w:val="007B0184"/>
    <w:rsid w:val="007B64C8"/>
    <w:rsid w:val="007C28A9"/>
    <w:rsid w:val="007C330B"/>
    <w:rsid w:val="007C3D21"/>
    <w:rsid w:val="007D0958"/>
    <w:rsid w:val="007D0D42"/>
    <w:rsid w:val="007D7ABB"/>
    <w:rsid w:val="007E49F7"/>
    <w:rsid w:val="007F494D"/>
    <w:rsid w:val="00801034"/>
    <w:rsid w:val="00820171"/>
    <w:rsid w:val="00820ECC"/>
    <w:rsid w:val="008322F0"/>
    <w:rsid w:val="0083541E"/>
    <w:rsid w:val="0084210F"/>
    <w:rsid w:val="00850A41"/>
    <w:rsid w:val="0085136A"/>
    <w:rsid w:val="00851F59"/>
    <w:rsid w:val="008629EB"/>
    <w:rsid w:val="0086718F"/>
    <w:rsid w:val="008730B4"/>
    <w:rsid w:val="00873D25"/>
    <w:rsid w:val="0087668C"/>
    <w:rsid w:val="008811B8"/>
    <w:rsid w:val="00881693"/>
    <w:rsid w:val="00886E41"/>
    <w:rsid w:val="0089327F"/>
    <w:rsid w:val="008A741E"/>
    <w:rsid w:val="008B0F22"/>
    <w:rsid w:val="008C0AFF"/>
    <w:rsid w:val="008D0390"/>
    <w:rsid w:val="008D352C"/>
    <w:rsid w:val="008D35AE"/>
    <w:rsid w:val="008D39CC"/>
    <w:rsid w:val="008D5B57"/>
    <w:rsid w:val="008E172E"/>
    <w:rsid w:val="00907B1C"/>
    <w:rsid w:val="009112E1"/>
    <w:rsid w:val="009156DE"/>
    <w:rsid w:val="00920A64"/>
    <w:rsid w:val="00921098"/>
    <w:rsid w:val="009266AF"/>
    <w:rsid w:val="00932E97"/>
    <w:rsid w:val="0093400D"/>
    <w:rsid w:val="009420F1"/>
    <w:rsid w:val="0096311F"/>
    <w:rsid w:val="0096729C"/>
    <w:rsid w:val="00967910"/>
    <w:rsid w:val="00983CCF"/>
    <w:rsid w:val="00984B1A"/>
    <w:rsid w:val="00986023"/>
    <w:rsid w:val="00991B05"/>
    <w:rsid w:val="009A7E85"/>
    <w:rsid w:val="009B176A"/>
    <w:rsid w:val="009B5AE4"/>
    <w:rsid w:val="009E13C1"/>
    <w:rsid w:val="009E50F8"/>
    <w:rsid w:val="009F094F"/>
    <w:rsid w:val="009F2BB2"/>
    <w:rsid w:val="009F400D"/>
    <w:rsid w:val="009F5EA1"/>
    <w:rsid w:val="00A11758"/>
    <w:rsid w:val="00A23162"/>
    <w:rsid w:val="00A331D4"/>
    <w:rsid w:val="00A42233"/>
    <w:rsid w:val="00A472D1"/>
    <w:rsid w:val="00A51EC4"/>
    <w:rsid w:val="00A635F0"/>
    <w:rsid w:val="00AB41B0"/>
    <w:rsid w:val="00AC5FD0"/>
    <w:rsid w:val="00AC717B"/>
    <w:rsid w:val="00AD484D"/>
    <w:rsid w:val="00AE6A67"/>
    <w:rsid w:val="00B1021B"/>
    <w:rsid w:val="00B17405"/>
    <w:rsid w:val="00B20816"/>
    <w:rsid w:val="00B3002E"/>
    <w:rsid w:val="00B34C0F"/>
    <w:rsid w:val="00B36538"/>
    <w:rsid w:val="00B374FF"/>
    <w:rsid w:val="00B40FB0"/>
    <w:rsid w:val="00B45FE7"/>
    <w:rsid w:val="00B53ECA"/>
    <w:rsid w:val="00B56CD9"/>
    <w:rsid w:val="00B571F1"/>
    <w:rsid w:val="00B715E1"/>
    <w:rsid w:val="00B83F1E"/>
    <w:rsid w:val="00B84BCB"/>
    <w:rsid w:val="00B87F4E"/>
    <w:rsid w:val="00B95D75"/>
    <w:rsid w:val="00B9641B"/>
    <w:rsid w:val="00BA3332"/>
    <w:rsid w:val="00BA7A67"/>
    <w:rsid w:val="00BC499D"/>
    <w:rsid w:val="00BD3685"/>
    <w:rsid w:val="00BD7A5F"/>
    <w:rsid w:val="00BE52F0"/>
    <w:rsid w:val="00BF2C65"/>
    <w:rsid w:val="00C27D50"/>
    <w:rsid w:val="00C30A18"/>
    <w:rsid w:val="00C5469B"/>
    <w:rsid w:val="00C73617"/>
    <w:rsid w:val="00C748E8"/>
    <w:rsid w:val="00C84DE5"/>
    <w:rsid w:val="00C91500"/>
    <w:rsid w:val="00CA095D"/>
    <w:rsid w:val="00CA0B57"/>
    <w:rsid w:val="00CA3D06"/>
    <w:rsid w:val="00D131F3"/>
    <w:rsid w:val="00D14839"/>
    <w:rsid w:val="00D161D7"/>
    <w:rsid w:val="00D22CE9"/>
    <w:rsid w:val="00D25AFC"/>
    <w:rsid w:val="00D27791"/>
    <w:rsid w:val="00D53C00"/>
    <w:rsid w:val="00D723EB"/>
    <w:rsid w:val="00D73C8D"/>
    <w:rsid w:val="00D75B94"/>
    <w:rsid w:val="00D804A4"/>
    <w:rsid w:val="00D80530"/>
    <w:rsid w:val="00D84BCF"/>
    <w:rsid w:val="00D95896"/>
    <w:rsid w:val="00DC5C21"/>
    <w:rsid w:val="00DD23DC"/>
    <w:rsid w:val="00DD373B"/>
    <w:rsid w:val="00DE7E0E"/>
    <w:rsid w:val="00DF18E5"/>
    <w:rsid w:val="00DF3959"/>
    <w:rsid w:val="00E03F0D"/>
    <w:rsid w:val="00E6269C"/>
    <w:rsid w:val="00E67E48"/>
    <w:rsid w:val="00E70B51"/>
    <w:rsid w:val="00E75480"/>
    <w:rsid w:val="00E774B0"/>
    <w:rsid w:val="00E82FBF"/>
    <w:rsid w:val="00E83D88"/>
    <w:rsid w:val="00E90143"/>
    <w:rsid w:val="00E9124C"/>
    <w:rsid w:val="00E914DF"/>
    <w:rsid w:val="00EA1ECC"/>
    <w:rsid w:val="00EA2FF3"/>
    <w:rsid w:val="00EA7AFD"/>
    <w:rsid w:val="00EB7AF1"/>
    <w:rsid w:val="00F119E8"/>
    <w:rsid w:val="00F23BB6"/>
    <w:rsid w:val="00F3082E"/>
    <w:rsid w:val="00F5032F"/>
    <w:rsid w:val="00F5369C"/>
    <w:rsid w:val="00F56BEE"/>
    <w:rsid w:val="00F61605"/>
    <w:rsid w:val="00F70979"/>
    <w:rsid w:val="00F71644"/>
    <w:rsid w:val="00F73EB5"/>
    <w:rsid w:val="00F74B19"/>
    <w:rsid w:val="00F7756D"/>
    <w:rsid w:val="00F93ECB"/>
    <w:rsid w:val="00F9468F"/>
    <w:rsid w:val="00F96B7D"/>
    <w:rsid w:val="00FA599A"/>
    <w:rsid w:val="00FA6580"/>
    <w:rsid w:val="00FE0976"/>
    <w:rsid w:val="00FE6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644"/>
    <w:rPr>
      <w:sz w:val="24"/>
      <w:szCs w:val="24"/>
    </w:rPr>
  </w:style>
  <w:style w:type="paragraph" w:styleId="Heading2">
    <w:name w:val="heading 2"/>
    <w:basedOn w:val="Normal"/>
    <w:next w:val="Normal"/>
    <w:link w:val="Heading2Char"/>
    <w:qFormat/>
    <w:rsid w:val="00F73EB5"/>
    <w:pPr>
      <w:keepNext/>
      <w:jc w:val="both"/>
      <w:outlineLvl w:val="1"/>
    </w:pPr>
    <w:rPr>
      <w:b/>
      <w:sz w:val="26"/>
      <w:szCs w:val="20"/>
    </w:rPr>
  </w:style>
  <w:style w:type="paragraph" w:styleId="Heading4">
    <w:name w:val="heading 4"/>
    <w:basedOn w:val="Normal"/>
    <w:next w:val="Normal"/>
    <w:link w:val="Heading4Char"/>
    <w:qFormat/>
    <w:rsid w:val="00F73EB5"/>
    <w:pPr>
      <w:keepNext/>
      <w:jc w:val="center"/>
      <w:outlineLvl w:val="3"/>
    </w:pPr>
    <w:rPr>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8E8"/>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1B25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84B1A"/>
    <w:pPr>
      <w:tabs>
        <w:tab w:val="center" w:pos="4680"/>
        <w:tab w:val="right" w:pos="9360"/>
      </w:tabs>
    </w:pPr>
  </w:style>
  <w:style w:type="character" w:customStyle="1" w:styleId="HeaderChar">
    <w:name w:val="Header Char"/>
    <w:link w:val="Header"/>
    <w:uiPriority w:val="99"/>
    <w:rsid w:val="00984B1A"/>
    <w:rPr>
      <w:sz w:val="24"/>
      <w:szCs w:val="24"/>
    </w:rPr>
  </w:style>
  <w:style w:type="paragraph" w:styleId="Footer">
    <w:name w:val="footer"/>
    <w:basedOn w:val="Normal"/>
    <w:link w:val="FooterChar"/>
    <w:uiPriority w:val="99"/>
    <w:unhideWhenUsed/>
    <w:rsid w:val="00984B1A"/>
    <w:pPr>
      <w:tabs>
        <w:tab w:val="center" w:pos="4680"/>
        <w:tab w:val="right" w:pos="9360"/>
      </w:tabs>
    </w:pPr>
  </w:style>
  <w:style w:type="character" w:customStyle="1" w:styleId="FooterChar">
    <w:name w:val="Footer Char"/>
    <w:link w:val="Footer"/>
    <w:uiPriority w:val="99"/>
    <w:rsid w:val="00984B1A"/>
    <w:rPr>
      <w:sz w:val="24"/>
      <w:szCs w:val="24"/>
    </w:rPr>
  </w:style>
  <w:style w:type="character" w:styleId="Hyperlink">
    <w:name w:val="Hyperlink"/>
    <w:uiPriority w:val="99"/>
    <w:unhideWhenUsed/>
    <w:rsid w:val="00F73EB5"/>
    <w:rPr>
      <w:color w:val="0000FF"/>
      <w:u w:val="single"/>
    </w:rPr>
  </w:style>
  <w:style w:type="character" w:customStyle="1" w:styleId="Heading2Char">
    <w:name w:val="Heading 2 Char"/>
    <w:link w:val="Heading2"/>
    <w:rsid w:val="00F73EB5"/>
    <w:rPr>
      <w:b/>
      <w:sz w:val="26"/>
      <w:lang w:val="en-US" w:eastAsia="en-US"/>
    </w:rPr>
  </w:style>
  <w:style w:type="character" w:customStyle="1" w:styleId="Heading4Char">
    <w:name w:val="Heading 4 Char"/>
    <w:link w:val="Heading4"/>
    <w:rsid w:val="00F73EB5"/>
    <w:rPr>
      <w:b/>
      <w:bCs/>
      <w:sz w:val="40"/>
      <w:lang w:val="en-US" w:eastAsia="en-US"/>
    </w:rPr>
  </w:style>
  <w:style w:type="paragraph" w:customStyle="1" w:styleId="Default">
    <w:name w:val="Default"/>
    <w:rsid w:val="0032549C"/>
    <w:pPr>
      <w:autoSpaceDE w:val="0"/>
      <w:autoSpaceDN w:val="0"/>
      <w:adjustRightInd w:val="0"/>
    </w:pPr>
    <w:rPr>
      <w:color w:val="000000"/>
      <w:sz w:val="24"/>
      <w:szCs w:val="24"/>
    </w:rPr>
  </w:style>
  <w:style w:type="table" w:customStyle="1" w:styleId="TableGrid1">
    <w:name w:val="Table Grid1"/>
    <w:basedOn w:val="TableNormal"/>
    <w:next w:val="TableGrid"/>
    <w:uiPriority w:val="59"/>
    <w:rsid w:val="00D804A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66AF"/>
    <w:rPr>
      <w:rFonts w:ascii="Tahoma" w:hAnsi="Tahoma" w:cs="Tahoma"/>
      <w:sz w:val="16"/>
      <w:szCs w:val="16"/>
    </w:rPr>
  </w:style>
  <w:style w:type="character" w:customStyle="1" w:styleId="BalloonTextChar">
    <w:name w:val="Balloon Text Char"/>
    <w:basedOn w:val="DefaultParagraphFont"/>
    <w:link w:val="BalloonText"/>
    <w:uiPriority w:val="99"/>
    <w:semiHidden/>
    <w:rsid w:val="009266AF"/>
    <w:rPr>
      <w:rFonts w:ascii="Tahoma" w:hAnsi="Tahoma" w:cs="Tahoma"/>
      <w:sz w:val="16"/>
      <w:szCs w:val="16"/>
    </w:rPr>
  </w:style>
  <w:style w:type="paragraph" w:styleId="NormalWeb">
    <w:name w:val="Normal (Web)"/>
    <w:basedOn w:val="Normal"/>
    <w:uiPriority w:val="99"/>
    <w:semiHidden/>
    <w:unhideWhenUsed/>
    <w:rsid w:val="00BE52F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89926425">
      <w:bodyDiv w:val="1"/>
      <w:marLeft w:val="0"/>
      <w:marRight w:val="0"/>
      <w:marTop w:val="0"/>
      <w:marBottom w:val="0"/>
      <w:divBdr>
        <w:top w:val="none" w:sz="0" w:space="0" w:color="auto"/>
        <w:left w:val="none" w:sz="0" w:space="0" w:color="auto"/>
        <w:bottom w:val="none" w:sz="0" w:space="0" w:color="auto"/>
        <w:right w:val="none" w:sz="0" w:space="0" w:color="auto"/>
      </w:divBdr>
    </w:div>
    <w:div w:id="9443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bvicam.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FM9FY</Company>
  <LinksUpToDate>false</LinksUpToDate>
  <CharactersWithSpaces>1720</CharactersWithSpaces>
  <SharedDoc>false</SharedDoc>
  <HLinks>
    <vt:vector size="6" baseType="variant">
      <vt:variant>
        <vt:i4>65601</vt:i4>
      </vt:variant>
      <vt:variant>
        <vt:i4>6</vt:i4>
      </vt:variant>
      <vt:variant>
        <vt:i4>0</vt:i4>
      </vt:variant>
      <vt:variant>
        <vt:i4>5</vt:i4>
      </vt:variant>
      <vt:variant>
        <vt:lpwstr>http://www.bvicam.in/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Sunil Pratap Singh</dc:creator>
  <cp:lastModifiedBy>Admin</cp:lastModifiedBy>
  <cp:revision>3</cp:revision>
  <cp:lastPrinted>2021-04-25T14:48:00Z</cp:lastPrinted>
  <dcterms:created xsi:type="dcterms:W3CDTF">2023-08-07T05:23:00Z</dcterms:created>
  <dcterms:modified xsi:type="dcterms:W3CDTF">2023-08-07T05:41:00Z</dcterms:modified>
</cp:coreProperties>
</file>